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7629"/>
        <w:gridCol w:w="855"/>
      </w:tblGrid>
      <w:tr w:rsidR="000554F7" w:rsidRPr="004A10B6" w:rsidTr="00F06D8B">
        <w:trPr>
          <w:trHeight w:val="72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66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Red.</w:t>
            </w:r>
          </w:p>
          <w:p w:rsidR="000554F7" w:rsidRPr="004A10B6" w:rsidRDefault="000554F7" w:rsidP="007C326B">
            <w:pPr>
              <w:pStyle w:val="TableParagraph"/>
              <w:ind w:left="153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br.</w:t>
            </w:r>
          </w:p>
        </w:tc>
        <w:tc>
          <w:tcPr>
            <w:tcW w:w="7629" w:type="dxa"/>
          </w:tcPr>
          <w:p w:rsidR="000554F7" w:rsidRPr="000554F7" w:rsidRDefault="000554F7" w:rsidP="007C326B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0554F7">
              <w:rPr>
                <w:b/>
                <w:sz w:val="24"/>
                <w:szCs w:val="24"/>
              </w:rPr>
              <w:t xml:space="preserve">I – Elementi za bodovni kriterij iz </w:t>
            </w:r>
            <w:r w:rsidR="007C326B">
              <w:rPr>
                <w:b/>
                <w:sz w:val="24"/>
                <w:szCs w:val="24"/>
              </w:rPr>
              <w:t>protekle</w:t>
            </w:r>
            <w:r w:rsidRPr="000554F7">
              <w:rPr>
                <w:b/>
                <w:sz w:val="24"/>
                <w:szCs w:val="24"/>
              </w:rPr>
              <w:t xml:space="preserve"> mektebske godine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ind w:left="43" w:right="28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</w:t>
            </w:r>
          </w:p>
          <w:p w:rsidR="000554F7" w:rsidRPr="004A10B6" w:rsidRDefault="000554F7" w:rsidP="007C326B">
            <w:pPr>
              <w:pStyle w:val="TableParagraph"/>
              <w:ind w:left="46" w:right="28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bodova</w:t>
            </w:r>
          </w:p>
        </w:tc>
      </w:tr>
      <w:tr w:rsidR="000554F7" w:rsidRPr="004A10B6" w:rsidTr="00F06D8B">
        <w:trPr>
          <w:trHeight w:val="361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5125"/>
              </w:tabs>
              <w:ind w:left="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mekteba u kojima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muallim/a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radi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273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492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Opremljenost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mekteba:</w:t>
            </w:r>
            <w:r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klupe/stolice, sećija/minder i peškuni,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šilteta/peštahte,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obavezni inventar po Pravilniku o mektebima i mektebskoj</w:t>
            </w:r>
            <w:r w:rsidRPr="004A10B6">
              <w:rPr>
                <w:spacing w:val="-8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nastavi,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nastavna pomagala: interaktivna tabla, projektor, TV i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sl.,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115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priručna biblioteka sa potrebnim brojem dodatne literature</w:t>
            </w:r>
            <w:r w:rsidRPr="004A10B6">
              <w:rPr>
                <w:spacing w:val="-2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i primjeraka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Kur’ana, shodno broju učača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mektebska kuhinja ili prijevoz za polaznike udaljene 2 km od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mekteba,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rekreativni sadržaji (sportski tereni, park, sto za stoni tenis/fudbal i</w:t>
            </w:r>
            <w:r w:rsidRPr="004A10B6">
              <w:rPr>
                <w:spacing w:val="-18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sl.)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3.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19" w:right="84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Opremanje/izgradnja/osavremenjavanje mektebske učionice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4.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4491"/>
              </w:tabs>
              <w:ind w:left="19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upisanih polaznika</w:t>
            </w:r>
            <w:r w:rsidRPr="004A10B6">
              <w:rPr>
                <w:spacing w:val="-19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mektebu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2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5.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Procenat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upisanih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polaznika</w:t>
            </w:r>
            <w:r w:rsidRPr="004A10B6">
              <w:rPr>
                <w:spacing w:val="-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mektebu/ima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odnosu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ukupan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broj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djece</w:t>
            </w:r>
          </w:p>
          <w:p w:rsidR="000554F7" w:rsidRPr="004A10B6" w:rsidRDefault="000554F7" w:rsidP="007C326B">
            <w:pPr>
              <w:pStyle w:val="TableParagraph"/>
              <w:tabs>
                <w:tab w:val="left" w:pos="1413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džematu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2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6.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right="47"/>
              <w:jc w:val="both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Procenat redovnih polaznika (najmanje 70% časova bio prisutan)  mektebske pouke od ukupnog broja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upisanih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3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7.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učača u sufari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3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8.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učača u Kur'anu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169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98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9.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490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Izvođenje nastave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po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NPP:</w:t>
            </w:r>
            <w:r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pripreme za izvođenje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nastave,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korištenje drugih nastavnih sredstava (panoi, CD, radovi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učenika),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nastava u prirodi dva puta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godišnje,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posjeta / saradnja sa drugim mektebom i zajedničke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aktivnosti.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3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03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10.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propisanih udžbenika prema broju upisanih polaznika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2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03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11.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Roditeljski sastanci   </w:t>
            </w:r>
          </w:p>
          <w:p w:rsidR="000554F7" w:rsidRPr="004A10B6" w:rsidRDefault="000554F7" w:rsidP="007C326B">
            <w:pPr>
              <w:pStyle w:val="TableParagraph"/>
              <w:tabs>
                <w:tab w:val="left" w:pos="2186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Mektebski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odbor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1453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103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12.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5210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Ekskurzije i izleti sa</w:t>
            </w:r>
            <w:r w:rsidRPr="004A10B6">
              <w:rPr>
                <w:spacing w:val="-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polaznicima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mekteba:</w:t>
            </w:r>
            <w:r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na području Medžlisa - 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na području Muftijstva - 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na području Rijaseta ili u inostranstvo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1091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103" w:right="124"/>
              <w:jc w:val="center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13.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Vannastavne aktivnosti u mektebu:</w:t>
            </w:r>
          </w:p>
          <w:p w:rsidR="000554F7" w:rsidRPr="004A10B6" w:rsidRDefault="000554F7" w:rsidP="007C326B">
            <w:pPr>
              <w:pStyle w:val="TableParagraph"/>
              <w:ind w:left="412" w:hanging="144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- programi sa polaznicima mekteba (mevludi, priredbe, mubarek-noći, bajramske akademije i sl.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54F7" w:rsidRPr="004A10B6" w:rsidRDefault="000554F7" w:rsidP="007C326B">
      <w:pPr>
        <w:rPr>
          <w:sz w:val="24"/>
          <w:szCs w:val="24"/>
        </w:rPr>
        <w:sectPr w:rsidR="000554F7" w:rsidRPr="004A10B6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7629"/>
        <w:gridCol w:w="855"/>
      </w:tblGrid>
      <w:tr w:rsidR="000554F7" w:rsidRPr="004A10B6" w:rsidTr="007C326B">
        <w:trPr>
          <w:trHeight w:val="268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jc w:val="both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dodatna nastava najmanje jedanput sedmično dva nastavna sata 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51"/>
              <w:jc w:val="both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praktično sudjelovanje polaznika mekteba u džematskim aktivnostima: ezani, mujezinjenje, mukabele tokom ramazana i sl</w:t>
            </w:r>
            <w:r w:rsidR="00E91BE1">
              <w:rPr>
                <w:sz w:val="24"/>
                <w:szCs w:val="24"/>
              </w:rPr>
              <w:t>.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318"/>
              <w:jc w:val="both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sprovedena korisna akcija u mektebu (socijalna, ekološka i sl.) te kao promocija mekteba objavljene vijesti u zvaničnim medijima</w:t>
            </w:r>
            <w:r w:rsidRPr="004A10B6">
              <w:rPr>
                <w:spacing w:val="-2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Islamske</w:t>
            </w:r>
          </w:p>
          <w:p w:rsidR="000554F7" w:rsidRPr="004A10B6" w:rsidRDefault="007C326B" w:rsidP="007C326B">
            <w:pPr>
              <w:pStyle w:val="TableParagraph"/>
              <w:tabs>
                <w:tab w:val="left" w:pos="2614"/>
              </w:tabs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554F7" w:rsidRPr="004A10B6">
              <w:rPr>
                <w:sz w:val="24"/>
                <w:szCs w:val="24"/>
              </w:rPr>
              <w:t>zajednice</w:t>
            </w:r>
            <w:r w:rsidR="000554F7"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ind w:right="123"/>
              <w:jc w:val="both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zajednička aktivnost/saradnja sa vjeroučiteljima područne škole 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  <w:tab w:val="left" w:pos="4918"/>
              </w:tabs>
              <w:ind w:right="76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posjeta porodicama</w:t>
            </w:r>
            <w:r w:rsidRPr="004A10B6">
              <w:rPr>
                <w:spacing w:val="-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neredovnih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polaznika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1951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14.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478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Uredna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mektebska dokumentacija:</w:t>
            </w:r>
            <w:r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dnevnik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rada,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registar i matična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knjiga,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knjižice/svjedodžbe polaznika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mekteba,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džematski ljetopis,</w:t>
            </w:r>
          </w:p>
          <w:p w:rsidR="000554F7" w:rsidRPr="004A10B6" w:rsidRDefault="000554F7" w:rsidP="007C326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mektebski izvještaj glavnom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imam</w:t>
            </w:r>
            <w:r w:rsidR="007C326B">
              <w:rPr>
                <w:sz w:val="24"/>
                <w:szCs w:val="24"/>
              </w:rPr>
              <w:t>u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39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15.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295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Plasman mekteba na takmičenju na</w:t>
            </w:r>
            <w:r w:rsidRPr="004A10B6">
              <w:rPr>
                <w:spacing w:val="-18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nivou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medžlisa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16.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5312"/>
              </w:tabs>
              <w:ind w:left="14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takmičara na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nivou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Muftijstva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2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17.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5288"/>
              </w:tabs>
              <w:ind w:left="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Broj takmičara na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nivou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Rijaseta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43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18.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19" w:right="35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Plasman takmičara na nivou Muftijstva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19.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4161"/>
              </w:tabs>
              <w:ind w:left="18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Plasman  takmičara  na</w:t>
            </w:r>
            <w:r w:rsidRPr="004A10B6">
              <w:rPr>
                <w:spacing w:val="-1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nivou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Rijaseta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57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20.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Učešće na stručnim seminarima, u godini u kojoj se kandidat kandidira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2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21.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Kursevi (halke) za mlade, ženski džemat i odrasle u trajanju minimalno 30</w:t>
            </w:r>
          </w:p>
          <w:p w:rsidR="000554F7" w:rsidRPr="004A10B6" w:rsidRDefault="000554F7" w:rsidP="007C326B">
            <w:pPr>
              <w:pStyle w:val="TableParagraph"/>
              <w:tabs>
                <w:tab w:val="left" w:pos="5033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časova uz organizovanje</w:t>
            </w:r>
            <w:r w:rsidRPr="004A10B6">
              <w:rPr>
                <w:spacing w:val="-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završne</w:t>
            </w:r>
            <w:r w:rsidRPr="004A10B6">
              <w:rPr>
                <w:spacing w:val="-2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manifestacije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21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22.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Organizacija svečanosti u povodu hatmenskih ispita            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7C326B">
        <w:trPr>
          <w:trHeight w:val="48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23.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Javni završni ispit polaznika mekteba u džamiji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36"/>
        </w:trPr>
        <w:tc>
          <w:tcPr>
            <w:tcW w:w="9067" w:type="dxa"/>
            <w:gridSpan w:val="3"/>
          </w:tcPr>
          <w:p w:rsidR="000554F7" w:rsidRPr="007C326B" w:rsidRDefault="000554F7" w:rsidP="007C326B">
            <w:pPr>
              <w:pStyle w:val="TableParagraph"/>
              <w:ind w:left="1200" w:right="1186"/>
              <w:jc w:val="center"/>
              <w:rPr>
                <w:b/>
                <w:bCs/>
                <w:sz w:val="24"/>
                <w:szCs w:val="24"/>
              </w:rPr>
            </w:pPr>
            <w:r w:rsidRPr="007C326B">
              <w:rPr>
                <w:b/>
                <w:bCs/>
                <w:sz w:val="24"/>
                <w:szCs w:val="24"/>
              </w:rPr>
              <w:t>II – Elementi za bodovni kriterij iz prethodnih mektebskih godina</w:t>
            </w:r>
          </w:p>
        </w:tc>
      </w:tr>
      <w:tr w:rsidR="000554F7" w:rsidRPr="004A10B6" w:rsidTr="003B1CB0">
        <w:trPr>
          <w:trHeight w:val="727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24.</w:t>
            </w:r>
          </w:p>
        </w:tc>
        <w:tc>
          <w:tcPr>
            <w:tcW w:w="7629" w:type="dxa"/>
          </w:tcPr>
          <w:p w:rsidR="000554F7" w:rsidRPr="004A10B6" w:rsidRDefault="000554F7" w:rsidP="003B1CB0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Ostvareni uspjesi na takmičenjima u prethodne četiri godine na nivou medžlisa, Muftijstva i Rijaseta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72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25.</w:t>
            </w:r>
          </w:p>
        </w:tc>
        <w:tc>
          <w:tcPr>
            <w:tcW w:w="7629" w:type="dxa"/>
          </w:tcPr>
          <w:p w:rsidR="000554F7" w:rsidRPr="004A10B6" w:rsidRDefault="000554F7" w:rsidP="003B1CB0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Učešće   i   osvojeno   mjesto   sa   polaznicima   na   drugim</w:t>
            </w:r>
            <w:r w:rsidRPr="004A10B6">
              <w:rPr>
                <w:spacing w:val="58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takmičenjima u posljednjih pet godina: tilavet/hifz</w:t>
            </w:r>
            <w:r w:rsidRPr="004A10B6">
              <w:rPr>
                <w:spacing w:val="-1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Ku'ana;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mujezinjenje</w:t>
            </w:r>
            <w:r w:rsidRPr="004A10B6">
              <w:rPr>
                <w:spacing w:val="-17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i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sl.</w:t>
            </w:r>
            <w:r w:rsidRPr="004A10B6">
              <w:rPr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26.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4939"/>
              </w:tabs>
              <w:ind w:left="18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Konkurisalo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1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medresu</w:t>
            </w:r>
            <w:r w:rsidRPr="004A10B6">
              <w:rPr>
                <w:spacing w:val="-16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u</w:t>
            </w:r>
            <w:r w:rsidRPr="004A10B6">
              <w:rPr>
                <w:spacing w:val="-1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posljednjih</w:t>
            </w:r>
            <w:r w:rsidRPr="004A10B6">
              <w:rPr>
                <w:spacing w:val="-1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5</w:t>
            </w:r>
            <w:r w:rsidRPr="004A10B6">
              <w:rPr>
                <w:spacing w:val="-1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godina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54F7" w:rsidRPr="004A10B6" w:rsidRDefault="000554F7" w:rsidP="007C326B">
      <w:pPr>
        <w:rPr>
          <w:sz w:val="24"/>
          <w:szCs w:val="24"/>
        </w:rPr>
        <w:sectPr w:rsidR="000554F7" w:rsidRPr="004A10B6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7629"/>
        <w:gridCol w:w="855"/>
      </w:tblGrid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Sekcija hifza; polaznik mekteba-hafiz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1453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28.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5398"/>
                <w:tab w:val="left" w:pos="5631"/>
              </w:tabs>
              <w:ind w:left="67" w:right="5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Objavljen udžbenik/priručnik, nastavno sredstvo ili pomagalo u mektebskoj</w:t>
            </w:r>
            <w:r w:rsidRPr="004A10B6">
              <w:rPr>
                <w:spacing w:val="-1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 xml:space="preserve">nastavi                           </w:t>
            </w:r>
          </w:p>
          <w:p w:rsidR="000554F7" w:rsidRPr="004A10B6" w:rsidRDefault="000554F7" w:rsidP="007C326B">
            <w:pPr>
              <w:pStyle w:val="TableParagraph"/>
              <w:tabs>
                <w:tab w:val="left" w:pos="5398"/>
                <w:tab w:val="left" w:pos="5631"/>
              </w:tabs>
              <w:ind w:left="67" w:right="5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Objavljeni tekst//hutba iz oblasti</w:t>
            </w:r>
            <w:r w:rsidRPr="004A10B6">
              <w:rPr>
                <w:spacing w:val="-1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mektebske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nastave</w:t>
            </w:r>
            <w:r w:rsidRPr="004A10B6">
              <w:rPr>
                <w:sz w:val="24"/>
                <w:szCs w:val="24"/>
              </w:rPr>
              <w:tab/>
            </w:r>
            <w:r w:rsidRPr="004A10B6">
              <w:rPr>
                <w:sz w:val="24"/>
                <w:szCs w:val="24"/>
              </w:rPr>
              <w:tab/>
            </w:r>
          </w:p>
          <w:p w:rsidR="000554F7" w:rsidRPr="004A10B6" w:rsidRDefault="000554F7" w:rsidP="007C326B">
            <w:pPr>
              <w:pStyle w:val="TableParagraph"/>
              <w:tabs>
                <w:tab w:val="left" w:pos="5170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Objavljena priprema za</w:t>
            </w:r>
            <w:r w:rsidRPr="004A10B6">
              <w:rPr>
                <w:spacing w:val="-1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mektebsku</w:t>
            </w:r>
            <w:r w:rsidRPr="004A10B6">
              <w:rPr>
                <w:spacing w:val="-4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nastavu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3B1CB0">
        <w:trPr>
          <w:trHeight w:val="476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29.</w:t>
            </w:r>
          </w:p>
        </w:tc>
        <w:tc>
          <w:tcPr>
            <w:tcW w:w="7629" w:type="dxa"/>
          </w:tcPr>
          <w:p w:rsidR="000554F7" w:rsidRPr="004A10B6" w:rsidRDefault="000554F7" w:rsidP="003B1CB0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Godine</w:t>
            </w:r>
            <w:r w:rsidRPr="004A10B6">
              <w:rPr>
                <w:spacing w:val="-8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staža</w:t>
            </w:r>
            <w:r w:rsidRPr="004A10B6">
              <w:rPr>
                <w:spacing w:val="-9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kandidata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30.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749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 xml:space="preserve">Ostale aktivnosti koje nisu navedene a u vezi su s mektebskom poukom i muallimskim radom                                      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F06D8B">
        <w:trPr>
          <w:trHeight w:val="364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31.</w:t>
            </w:r>
          </w:p>
        </w:tc>
        <w:tc>
          <w:tcPr>
            <w:tcW w:w="7629" w:type="dxa"/>
          </w:tcPr>
          <w:p w:rsidR="000554F7" w:rsidRPr="004A10B6" w:rsidRDefault="000554F7" w:rsidP="007C326B">
            <w:pPr>
              <w:pStyle w:val="TableParagraph"/>
              <w:tabs>
                <w:tab w:val="left" w:pos="6749"/>
              </w:tabs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Preporuka glavnog imama kandidatu za priznanje</w:t>
            </w:r>
            <w:r w:rsidRPr="004A10B6">
              <w:rPr>
                <w:spacing w:val="-15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i</w:t>
            </w:r>
            <w:r w:rsidRPr="004A10B6">
              <w:rPr>
                <w:spacing w:val="-3"/>
                <w:sz w:val="24"/>
                <w:szCs w:val="24"/>
              </w:rPr>
              <w:t xml:space="preserve"> </w:t>
            </w:r>
            <w:r w:rsidRPr="004A10B6">
              <w:rPr>
                <w:sz w:val="24"/>
                <w:szCs w:val="24"/>
              </w:rPr>
              <w:t>nagradu</w:t>
            </w:r>
            <w:r w:rsidRPr="004A10B6">
              <w:rPr>
                <w:sz w:val="24"/>
                <w:szCs w:val="24"/>
              </w:rPr>
              <w:tab/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4F7" w:rsidRPr="004A10B6" w:rsidTr="003B1CB0">
        <w:trPr>
          <w:trHeight w:val="485"/>
        </w:trPr>
        <w:tc>
          <w:tcPr>
            <w:tcW w:w="583" w:type="dxa"/>
          </w:tcPr>
          <w:p w:rsidR="000554F7" w:rsidRPr="004A10B6" w:rsidRDefault="000554F7" w:rsidP="007C326B">
            <w:pPr>
              <w:pStyle w:val="TableParagraph"/>
              <w:ind w:left="122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32.</w:t>
            </w:r>
          </w:p>
        </w:tc>
        <w:tc>
          <w:tcPr>
            <w:tcW w:w="7629" w:type="dxa"/>
          </w:tcPr>
          <w:p w:rsidR="000554F7" w:rsidRPr="004A10B6" w:rsidRDefault="000554F7" w:rsidP="003B1CB0">
            <w:pPr>
              <w:pStyle w:val="TableParagraph"/>
              <w:ind w:left="67"/>
              <w:rPr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Opći dojam članova Komisije muftijstva o muallimskom radu kandidata</w:t>
            </w:r>
          </w:p>
        </w:tc>
        <w:tc>
          <w:tcPr>
            <w:tcW w:w="855" w:type="dxa"/>
          </w:tcPr>
          <w:p w:rsidR="000554F7" w:rsidRPr="004A10B6" w:rsidRDefault="000554F7" w:rsidP="007C326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54F7" w:rsidRPr="004A10B6" w:rsidRDefault="000554F7" w:rsidP="007C326B">
      <w:pPr>
        <w:pStyle w:val="BodyText"/>
      </w:pPr>
    </w:p>
    <w:p w:rsidR="000554F7" w:rsidRPr="007C326B" w:rsidRDefault="000554F7" w:rsidP="007C326B">
      <w:pPr>
        <w:pStyle w:val="BodyText"/>
        <w:ind w:left="116" w:right="113"/>
        <w:jc w:val="both"/>
        <w:rPr>
          <w:b/>
        </w:rPr>
      </w:pPr>
      <w:r w:rsidRPr="007C326B">
        <w:rPr>
          <w:b/>
        </w:rPr>
        <w:t>Kandidat za priznanje i nagradu obavezan je za svaki elemenat/kriterij vrednovanja u prijavi priložiti vjerodostojan dokaz, kao npr. diplomu, uvjerenje, priznanje, potvrdu, certifikat, sliku, izjavu i sl.</w:t>
      </w:r>
    </w:p>
    <w:p w:rsidR="007C326B" w:rsidRPr="007C326B" w:rsidRDefault="007C326B" w:rsidP="007C326B">
      <w:pPr>
        <w:pStyle w:val="NormalWeb"/>
        <w:spacing w:before="0" w:beforeAutospacing="0" w:after="0" w:afterAutospacing="0"/>
        <w:ind w:left="116"/>
        <w:jc w:val="both"/>
        <w:rPr>
          <w:rFonts w:ascii="Sylfaen" w:hAnsi="Sylfaen"/>
          <w:b/>
        </w:rPr>
      </w:pPr>
      <w:r w:rsidRPr="007C326B">
        <w:rPr>
          <w:rFonts w:ascii="Sylfaen" w:hAnsi="Sylfaen"/>
          <w:b/>
        </w:rPr>
        <w:t xml:space="preserve">Kandidat za priznanje i nagradu svojim potpisom na prijavi potvrđuje tačnost podataka pod moralnom i disciplinskom odgovornošću. </w:t>
      </w:r>
    </w:p>
    <w:p w:rsidR="007C326B" w:rsidRPr="007C326B" w:rsidRDefault="007C326B" w:rsidP="007C326B">
      <w:pPr>
        <w:pStyle w:val="NormalWeb"/>
        <w:spacing w:before="0" w:beforeAutospacing="0" w:after="0" w:afterAutospacing="0"/>
        <w:ind w:left="116"/>
        <w:jc w:val="both"/>
        <w:rPr>
          <w:rFonts w:ascii="Sylfaen" w:hAnsi="Sylfaen"/>
          <w:b/>
        </w:rPr>
      </w:pPr>
      <w:r w:rsidRPr="007C326B">
        <w:rPr>
          <w:rFonts w:ascii="Sylfaen" w:hAnsi="Sylfaen"/>
          <w:b/>
        </w:rPr>
        <w:t xml:space="preserve">Dokazi iz kriterija pod rednim brojevima: 1, 4, 5, 6 i 11 potvrđuju se dokazima iz Dnevnika mektebske nastave (kopije stranica) i slikama polaznika sa programa, izleta, ekskurzija i saradnje sa drugim mektebom. </w:t>
      </w:r>
    </w:p>
    <w:p w:rsidR="00DD0840" w:rsidRPr="007C326B" w:rsidRDefault="00DD0840" w:rsidP="00DD0840">
      <w:pPr>
        <w:pStyle w:val="NormalWeb"/>
        <w:spacing w:before="0" w:beforeAutospacing="0" w:after="0" w:afterAutospacing="0"/>
        <w:ind w:left="116"/>
        <w:jc w:val="both"/>
        <w:rPr>
          <w:rFonts w:ascii="Sylfaen" w:hAnsi="Sylfaen"/>
          <w:b/>
        </w:rPr>
      </w:pPr>
      <w:r w:rsidRPr="007C326B">
        <w:rPr>
          <w:rFonts w:ascii="Sylfaen" w:hAnsi="Sylfaen"/>
          <w:b/>
        </w:rPr>
        <w:t xml:space="preserve">Tačnost podataka, kao i ocjenu iz kriterija pod rednim brojem: 2, 3, 7, 8, 9, 12-15, 21-24, 26, 27, 30 i 31 ovjerava i potvrđuje glavni imam medžlisa sa čijeg je područja kandidat. </w:t>
      </w:r>
    </w:p>
    <w:p w:rsidR="007C326B" w:rsidRPr="007C326B" w:rsidRDefault="007C326B" w:rsidP="007C326B">
      <w:pPr>
        <w:pStyle w:val="BodyText"/>
        <w:ind w:left="116" w:right="113"/>
        <w:jc w:val="both"/>
        <w:rPr>
          <w:b/>
          <w:lang w:val="en-US"/>
        </w:rPr>
      </w:pPr>
    </w:p>
    <w:p w:rsidR="000554F7" w:rsidRDefault="000554F7" w:rsidP="007C326B">
      <w:pPr>
        <w:pStyle w:val="BodyText"/>
        <w:ind w:left="116" w:right="113"/>
        <w:jc w:val="both"/>
        <w:rPr>
          <w:b/>
        </w:rPr>
      </w:pPr>
    </w:p>
    <w:p w:rsidR="000554F7" w:rsidRPr="000554F7" w:rsidRDefault="000554F7" w:rsidP="007C326B">
      <w:pPr>
        <w:pStyle w:val="BodyText"/>
        <w:ind w:left="116" w:right="113"/>
        <w:jc w:val="both"/>
        <w:rPr>
          <w:b/>
        </w:rPr>
      </w:pPr>
    </w:p>
    <w:p w:rsidR="00262E6B" w:rsidRDefault="00262E6B" w:rsidP="007C326B"/>
    <w:sectPr w:rsidR="00262E6B" w:rsidSect="0026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7CB"/>
    <w:multiLevelType w:val="hybridMultilevel"/>
    <w:tmpl w:val="FE965D06"/>
    <w:lvl w:ilvl="0" w:tplc="2408BA8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124A1374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21E274A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B2724AC4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9004626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6F50A81E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F58CA81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A60A6798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BA24B184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1">
    <w:nsid w:val="38F24DCC"/>
    <w:multiLevelType w:val="hybridMultilevel"/>
    <w:tmpl w:val="7F765632"/>
    <w:lvl w:ilvl="0" w:tplc="47A04BE4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E8AE0A1C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34A04004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49A4734E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D4D802D8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78E684AA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DD9A1F8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86D28D6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AE3A594C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2">
    <w:nsid w:val="4B1B127B"/>
    <w:multiLevelType w:val="hybridMultilevel"/>
    <w:tmpl w:val="78AA8A5A"/>
    <w:lvl w:ilvl="0" w:tplc="2902997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AC443722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D56589C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D24EA012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9B2C9C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511055A4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EB56EDF8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CFD823E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2622652A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3">
    <w:nsid w:val="4D4C33A5"/>
    <w:multiLevelType w:val="hybridMultilevel"/>
    <w:tmpl w:val="08FABDB6"/>
    <w:lvl w:ilvl="0" w:tplc="9C423098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7EAAA5FE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AFD8948E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801637C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DA2949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1FB60C16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172673BA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2ED06F86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D8F853F0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4">
    <w:nsid w:val="573A0F39"/>
    <w:multiLevelType w:val="hybridMultilevel"/>
    <w:tmpl w:val="4FC6B0F8"/>
    <w:lvl w:ilvl="0" w:tplc="B62EA4EE">
      <w:numFmt w:val="bullet"/>
      <w:lvlText w:val="-"/>
      <w:lvlJc w:val="left"/>
      <w:pPr>
        <w:ind w:left="412" w:hanging="144"/>
      </w:pPr>
      <w:rPr>
        <w:rFonts w:hint="default"/>
        <w:w w:val="100"/>
        <w:lang w:val="hr-HR" w:eastAsia="hr-HR" w:bidi="hr-HR"/>
      </w:rPr>
    </w:lvl>
    <w:lvl w:ilvl="1" w:tplc="BA968E6A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1CC8AF22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36220FA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E6FE19F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8C589B9C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5D72343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32FC3D8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5A4EC30E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54F7"/>
    <w:rsid w:val="00015FE3"/>
    <w:rsid w:val="000554F7"/>
    <w:rsid w:val="001C6A78"/>
    <w:rsid w:val="00262E6B"/>
    <w:rsid w:val="002A0FD9"/>
    <w:rsid w:val="003B1CB0"/>
    <w:rsid w:val="005D2890"/>
    <w:rsid w:val="00740ED0"/>
    <w:rsid w:val="007C1E13"/>
    <w:rsid w:val="007C326B"/>
    <w:rsid w:val="00897326"/>
    <w:rsid w:val="009F6445"/>
    <w:rsid w:val="00C66F27"/>
    <w:rsid w:val="00CA1EFB"/>
    <w:rsid w:val="00DD0840"/>
    <w:rsid w:val="00DF65D5"/>
    <w:rsid w:val="00E9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4F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54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4F7"/>
    <w:rPr>
      <w:rFonts w:ascii="Sylfaen" w:eastAsia="Sylfaen" w:hAnsi="Sylfaen" w:cs="Sylfae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0554F7"/>
  </w:style>
  <w:style w:type="paragraph" w:styleId="NormalWeb">
    <w:name w:val="Normal (Web)"/>
    <w:basedOn w:val="Normal"/>
    <w:uiPriority w:val="99"/>
    <w:semiHidden/>
    <w:unhideWhenUsed/>
    <w:rsid w:val="007C32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2019-10-01T08:28:00Z</dcterms:created>
  <dcterms:modified xsi:type="dcterms:W3CDTF">2019-10-01T08:28:00Z</dcterms:modified>
</cp:coreProperties>
</file>